
<file path=[Content_Types].xml><?xml version="1.0" encoding="utf-8"?>
<Types xmlns="http://schemas.openxmlformats.org/package/2006/content-types">
  <Default Extension="bmp" ContentType="image/bmp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  <w:bookmarkStart w:id="1" w:name="_top"/>
      <w:bookmarkEnd w:id="1"/>
      <w:bookmarkStart w:id="2" w:name="_top"/>
      <w:bookmarkEnd w:id="2"/>
      <w:bookmarkStart w:id="3" w:name="_top"/>
      <w:bookmarkEnd w:id="3"/>
      <w:r>
        <w:rPr/>
        <w:t xml:space="preserve">Advanced OpenGL / </w:t>
      </w:r>
      <w:bookmarkStart w:id="4" w:name="_top"/>
      <w:bookmarkEnd w:id="4"/>
      <w:bookmarkStart w:id="5" w:name="_top"/>
      <w:bookmarkEnd w:id="5"/>
      <w:bookmarkStart w:id="6" w:name="_top"/>
      <w:bookmarkEnd w:id="6"/>
      <w:r>
        <w:rPr/>
        <w:t>Blending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-일반적으로 객체 내에서 투명성을 구현하는 기능으로 알려져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-오브젝트 자체와 그 뒤에 있는 다른 오브젝트의 색상을 조합한 것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832354"/>
            <wp:effectExtent l="0" t="0" r="0" b="0"/>
            <wp:wrapTopAndBottom/>
            <wp:docPr id="576" name="그림 %d 57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d082841.bmp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2354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-왼쪽엔 완전 투명할 경우, 오른쪽엔 붉은 빛의 유리창일 경우인데 색을 붉은빛과 혼합하여 나타나게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-투명도는 알파 값으로 정의되는데, 이는 색상 RGBA에서 A에 해당되는 값임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-이를 scene에 적용하기 위해 적당한 scene을 만들고 수행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4019423" cy="3166618"/>
            <wp:effectExtent l="0" t="0" r="0" b="0"/>
            <wp:docPr id="577" name="그림 %d 57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d082844.bmp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19423" cy="316661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Discarding fragments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-간단한 잔디부터 만들기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-네모난 텍스처이긴 하나, 잔디인 부분과 아닌 부분이 있고, 잔디일 경우 a값이 1, 아닌 경우는 a값이 0임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378837" cy="1980819"/>
            <wp:effectExtent l="0" t="0" r="0" b="0"/>
            <wp:wrapTopAndBottom/>
            <wp:docPr id="578" name="그림 %d 57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d082845.bmp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2378837" cy="1980819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-텍스처 로드에 관해서는 많이 해왔기에 생략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-잔디에 관한 위치를 나타내는 벡터를 만듬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vector&lt;glm::vec3&gt; vegetation;</w:t>
            </w:r>
          </w:p>
          <w:p>
            <w:pPr>
              <w:pStyle w:val="0"/>
              <w:widowControl w:val="off"/>
            </w:pPr>
            <w:r>
              <w:rPr/>
              <w:t>vegetation.push_back(glm::vec3(-1.5f,  0.0f, -0.48f));</w:t>
            </w:r>
          </w:p>
          <w:p>
            <w:pPr>
              <w:pStyle w:val="0"/>
              <w:widowControl w:val="off"/>
            </w:pPr>
            <w:r>
              <w:rPr/>
              <w:t>vegetation.push_back(glm::vec3( 1.5f,  0.0f,  0.51f));</w:t>
            </w:r>
          </w:p>
          <w:p>
            <w:pPr>
              <w:pStyle w:val="0"/>
              <w:widowControl w:val="off"/>
            </w:pPr>
            <w:r>
              <w:rPr/>
              <w:t>vegetation.push_back(glm::vec3( 0.0f,  0.0f,  0.7f));</w:t>
            </w:r>
          </w:p>
          <w:p>
            <w:pPr>
              <w:pStyle w:val="0"/>
              <w:widowControl w:val="off"/>
            </w:pPr>
            <w:r>
              <w:rPr/>
              <w:t>vegetation.push_back(glm::vec3(-0.3f,  0.0f, -2.3f));</w:t>
            </w:r>
          </w:p>
          <w:p>
            <w:pPr>
              <w:pStyle w:val="0"/>
              <w:widowControl w:val="off"/>
            </w:pPr>
            <w:r>
              <w:rPr/>
              <w:t>vegetation.push_back(glm::vec3( 0.5f,  0.0f, -0.6f));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-렌더링 후(큐브의 위치를 조정했음)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13843</wp:posOffset>
            </wp:positionV>
            <wp:extent cx="4000246" cy="3151505"/>
            <wp:effectExtent l="0" t="0" r="0" b="0"/>
            <wp:wrapTopAndBottom/>
            <wp:docPr id="579" name="그림 %d 57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d082846.bmp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00246" cy="315150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-잔디의 a값을 어떻게 처리해야할지 OpenGL이 모르기 때문에 이런식으로 결과가 나옴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-이는 fragment shader에서 처리할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    vec4 texColor = texture(texture1, TexCoords);</w:t>
            </w:r>
          </w:p>
          <w:p>
            <w:pPr>
              <w:pStyle w:val="0"/>
              <w:widowControl w:val="off"/>
            </w:pPr>
            <w:r>
              <w:rPr/>
              <w:t xml:space="preserve">    if(texColor.a &lt; 0.1)</w:t>
            </w:r>
          </w:p>
          <w:p>
            <w:pPr>
              <w:pStyle w:val="0"/>
              <w:widowControl w:val="off"/>
            </w:pPr>
            <w:r>
              <w:rPr/>
              <w:t xml:space="preserve">        discard;</w:t>
            </w:r>
          </w:p>
          <w:p>
            <w:pPr>
              <w:pStyle w:val="0"/>
              <w:widowControl w:val="off"/>
            </w:pPr>
            <w:r>
              <w:rPr/>
              <w:t xml:space="preserve">    FragColor = texColor;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54246"/>
            <wp:effectExtent l="0" t="0" r="0" b="0"/>
            <wp:wrapTopAndBottom/>
            <wp:docPr id="580" name="그림 %d 58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d08284a.bmp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42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Blending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-지금은 fragment를 버리기만 했으나, 이번엔 반투명 이미지를 사용해 보자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-블랜딩 활성화 코드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glEnable(GL_BLEND);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-OpenGL에세 실제로 혼합되어야 하는 방법을 알려줌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47160" cy="403860"/>
            <wp:effectExtent l="0" t="0" r="0" b="0"/>
            <wp:wrapTopAndBottom/>
            <wp:docPr id="581" name="그림 %d 58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d08284b.bmp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40386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-C source : 소스(반투명 물체) 색상 벡터, 텍스처에서 유래하는 색 벡터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-C destiation : 대상(뒤에 보이는 물체) 색 벡터, 현재 색상 버퍼에 저장된 색상 벡터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 source : 소스 요소 값, 소스 색상에 대한 알파 값의 영향을 설정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 destination : 대상 요소 값, 알파 값이 대상 색상에 미치는 영향을 설정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-예시로 설명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18560" cy="1836420"/>
            <wp:effectExtent l="0" t="0" r="0" b="0"/>
            <wp:wrapTopAndBottom/>
            <wp:docPr id="582" name="그림 %d 58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d08284c.bmp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8364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-불투명 빨강 위에 반투명 초록이 겹치게 되면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89020" cy="1173480"/>
            <wp:effectExtent l="0" t="0" r="0" b="0"/>
            <wp:wrapTopAndBottom/>
            <wp:docPr id="583" name="그림 %d 58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d08284d.bmp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11734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468880" cy="1950720"/>
            <wp:effectExtent l="0" t="0" r="0" b="0"/>
            <wp:wrapTopAndBottom/>
            <wp:docPr id="584" name="그림 %d 58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d08284e.bmp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9507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-OpenGL에게 이러한 요소를 사용하도록 하는 함수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-glBlendFunc( GLenum sfactor, GLenum dfactor );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3443478"/>
            <wp:effectExtent l="0" t="0" r="0" b="0"/>
            <wp:wrapTopAndBottom/>
            <wp:docPr id="585" name="그림 %d 58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d082851.bmp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347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-위에 예시에서는 F source 에는 소스의 알파값, F destination에는 1-소스의 알파값이 적용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glBlendFunc(GL_SRC_ALPHA, GL_ONE_MINUS_SRC_ALPHA);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-또는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sz w:val="18"/>
              </w:rPr>
              <w:t>glBlendFuncSeparate(GL_SRC_ALPHA, GL_ONE_MINUS_SRC_ALPHA, GL_ONE, GL_ZERO);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-OpenGL에서는 결과 값을 뺄 것인지, 더할 것인지에 관한 연산의 순서도 바꿀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-glBlendEquation(</w:t>
      </w:r>
      <w:r>
        <w:rPr/>
        <w:t>ㅁㅁㅁ</w:t>
      </w:r>
      <w:r>
        <w:rPr/>
        <w:t>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-GL_FUNC_ADD : 기본값, 두 구성 요소를 서로 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775460" cy="251460"/>
            <wp:effectExtent l="0" t="0" r="0" b="0"/>
            <wp:wrapTopAndBottom/>
            <wp:docPr id="586" name="그림 %d 58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d082854.bmp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25146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 xml:space="preserve">  -GL_FUNC_SUBTRACT : 두 구성 요소를 서로 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562100" cy="175260"/>
            <wp:effectExtent l="0" t="0" r="0" b="0"/>
            <wp:wrapTopAndBottom/>
            <wp:docPr id="587" name="그림 %d 58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d082856.bmp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7526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 xml:space="preserve">  -GL_FUNC_REVERSE_SUBTRACT : 두 구성요소를 위치를 바꾸고 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600200" cy="220980"/>
            <wp:effectExtent l="0" t="0" r="0" b="0"/>
            <wp:wrapTopAndBottom/>
            <wp:docPr id="588" name="그림 %d 58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d082857.bmp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209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-보통 ADD를 사용하나, 다른 방정식이 필요할 때가 있음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Rendering semi-transparent textures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-반투명 창문 이미지를 추가해보자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621280" cy="2552700"/>
            <wp:effectExtent l="0" t="0" r="0" b="0"/>
            <wp:wrapTopAndBottom/>
            <wp:docPr id="589" name="그림 %d 58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d08285a.bmp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25527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-블렌딩 활성화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glEnable(GL_BLEND); </w:t>
            </w:r>
          </w:p>
          <w:p>
            <w:pPr>
              <w:pStyle w:val="0"/>
              <w:widowControl w:val="off"/>
            </w:pPr>
            <w:r>
              <w:rPr/>
              <w:t>glBlendFunc(GL_SRC_ALPHA, GL_ONE_MINUS_SRC_ALPHA);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 shader에서 Fragment를 discard할 필요가 없어서 재수정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FragColor = texture(texture1, TexCoords);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-4272280</wp:posOffset>
            </wp:positionV>
            <wp:extent cx="4314571" cy="3399155"/>
            <wp:effectExtent l="0" t="0" r="0" b="0"/>
            <wp:wrapTopAndBottom/>
            <wp:docPr id="590" name="그림 %d 59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d08285b.bmp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14571" cy="339915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-window가 window를 가리고 있는 모습이 보임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-이는 깊이 테스트가 블렌딩과 복잡해지기 때문에 나타남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-깊이 버퍼는 투명성을 고려하지 않기 때문에 표시하지 않고 fragment를 제거해버림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-이를 수정하기 위해서는 윈도우를 가장 먼 곳 부터 가까운 순으로 수동 정렬하고 그려야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Don't break the order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-블랜딩을 여러 객체에 수행하려면 먼 객체 -&gt; 가까운 객체 순으로 그려야함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따라서 렌더링의 순서가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-1. 모든 불투명한 객체 그리기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-2. 투명 오브젝트를 거리 순으로 정렬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-3. 투명 오브젝트를 먼 순으로 그림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-거리는 카메라와 오브젝트의 벡터 사이 거리를 이용해 구할 수 있음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std::map&lt;float, glm::vec3&gt; sorted;</w:t>
            </w:r>
          </w:p>
          <w:p>
            <w:pPr>
              <w:pStyle w:val="0"/>
              <w:widowControl w:val="off"/>
            </w:pPr>
            <w:r>
              <w:rPr/>
              <w:t>for (unsigned int i = 0; i &lt; windows.size(); i++)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float distance = glm::length(camera.Position - windows[i]);</w:t>
            </w:r>
          </w:p>
          <w:p>
            <w:pPr>
              <w:pStyle w:val="0"/>
              <w:widowControl w:val="off"/>
            </w:pPr>
            <w:r>
              <w:rPr/>
              <w:t xml:space="preserve">    sorted[distance] = windows[i];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-map은 key를 기반으로 자동으로 정렬함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-랜더링 코드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sz w:val="18"/>
              </w:rPr>
              <w:t xml:space="preserve">for(std::map&lt;float,glm::vec3&gt;::reverse_iterator it = sorted.rbegin(); it != sorted.rend(); ++it) 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model = glm::mat4(1.0f);</w:t>
            </w:r>
          </w:p>
          <w:p>
            <w:pPr>
              <w:pStyle w:val="0"/>
              <w:widowControl w:val="off"/>
            </w:pPr>
            <w:r>
              <w:rPr/>
              <w:t xml:space="preserve">    model = glm::translate(model, it-&gt;second);</w:t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>
            <w:pPr>
              <w:pStyle w:val="0"/>
              <w:widowControl w:val="off"/>
            </w:pPr>
            <w:r>
              <w:rPr/>
              <w:t xml:space="preserve">    shader.setMat4("model", model);</w:t>
            </w:r>
          </w:p>
          <w:p>
            <w:pPr>
              <w:pStyle w:val="0"/>
              <w:widowControl w:val="off"/>
            </w:pPr>
            <w:r>
              <w:rPr/>
              <w:t xml:space="preserve">    glDrawArrays(GL_TRIANGLES, 0, 6);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3744976" cy="2950337"/>
            <wp:effectExtent l="0" t="0" r="0" b="0"/>
            <wp:docPr id="591" name="그림 %d 59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d08285f.bmp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44976" cy="295033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-거리를 이용해서 렌더링 하는 방식은 특정 시나리오에서는 잘 작동하지만, 회전, 크기 변경 등 다른 변형을 고려하지 않았음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-순서 독립적 투명성과 같은 고급 기술이 있지만 이 강의의 범위를 벗어났기에 설명하지 않았다고 함</w:t>
      </w: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8"/>
      <w:pgMar w:top="1984" w:right="1701" w:bottom="1701" w:left="1701" w:header="1134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</w:abstract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0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1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0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">
    <w:name w:val="각주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numPr>
        <w:numId w:val="202"/>
        <w:ilvl w:val="0"/>
      </w:numPr>
    </w:pPr>
    <w:rPr>
      <w:rFonts w:ascii="함초롬바탕" w:eastAsia="함초롬바탕"/>
      <w:color w:val="000000"/>
      <w:sz w:val="20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numPr>
        <w:numId w:val="203"/>
        <w:ilvl w:val="1"/>
      </w:numPr>
    </w:pPr>
    <w:rPr>
      <w:rFonts w:ascii="함초롬바탕" w:eastAsia="함초롬바탕"/>
      <w:color w:val="000000"/>
      <w:sz w:val="20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numPr>
        <w:numId w:val="204"/>
        <w:ilvl w:val="2"/>
      </w:numPr>
    </w:pPr>
    <w:rPr>
      <w:rFonts w:ascii="함초롬바탕" w:eastAsia="함초롬바탕"/>
      <w:color w:val="000000"/>
      <w:sz w:val="20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numPr>
        <w:numId w:val="205"/>
        <w:ilvl w:val="3"/>
      </w:numPr>
    </w:pPr>
    <w:rPr>
      <w:rFonts w:ascii="함초롬바탕" w:eastAsia="함초롬바탕"/>
      <w:color w:val="000000"/>
      <w:sz w:val="20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numPr>
        <w:numId w:val="206"/>
        <w:ilvl w:val="4"/>
      </w:numPr>
    </w:pPr>
    <w:rPr>
      <w:rFonts w:ascii="함초롬바탕" w:eastAsia="함초롬바탕"/>
      <w:color w:val="000000"/>
      <w:sz w:val="20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numPr>
        <w:numId w:val="207"/>
        <w:ilvl w:val="5"/>
      </w:numPr>
    </w:pPr>
    <w:rPr>
      <w:rFonts w:ascii="함초롬바탕" w:eastAsia="함초롬바탕"/>
      <w:color w:val="000000"/>
      <w:sz w:val="20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numPr>
        <w:numId w:val="208"/>
        <w:ilvl w:val="6"/>
      </w:numPr>
    </w:pPr>
    <w:rPr>
      <w:rFonts w:ascii="함초롬바탕" w:eastAsia="함초롬바탕"/>
      <w:color w:val="000000"/>
      <w:sz w:val="20"/>
    </w:rPr>
  </w:style>
  <w:style w:type="paragraph" w:styleId="9">
    <w:name w:val="머리말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</w:rPr>
  </w:style>
  <w:style w:type="paragraph" w:styleId="10">
    <w:name w:val="메모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</w:rPr>
  </w:style>
  <w:style w:type="paragraph" w:styleId="11">
    <w:name w:val="미주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12">
    <w:name w:val="본문"/>
    <w:uiPriority w:val="1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3">
    <w:name w:val="쪽 번호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20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575.bmp"  /><Relationship Id="rId10" Type="http://schemas.openxmlformats.org/officeDocument/2006/relationships/image" Target="media/image584.bmp"  /><Relationship Id="rId11" Type="http://schemas.openxmlformats.org/officeDocument/2006/relationships/image" Target="media/image585.bmp"  /><Relationship Id="rId12" Type="http://schemas.openxmlformats.org/officeDocument/2006/relationships/image" Target="media/image586.bmp"  /><Relationship Id="rId13" Type="http://schemas.openxmlformats.org/officeDocument/2006/relationships/image" Target="media/image587.bmp"  /><Relationship Id="rId14" Type="http://schemas.openxmlformats.org/officeDocument/2006/relationships/image" Target="media/image588.bmp"  /><Relationship Id="rId15" Type="http://schemas.openxmlformats.org/officeDocument/2006/relationships/image" Target="media/image589.bmp"  /><Relationship Id="rId16" Type="http://schemas.openxmlformats.org/officeDocument/2006/relationships/image" Target="media/image590.bmp"  /><Relationship Id="rId17" Type="http://schemas.openxmlformats.org/officeDocument/2006/relationships/settings" Target="settings.xml"  /><Relationship Id="rId18" Type="http://schemas.openxmlformats.org/officeDocument/2006/relationships/styles" Target="styles.xml"  /><Relationship Id="rId19" Type="http://schemas.openxmlformats.org/officeDocument/2006/relationships/numbering" Target="numbering.xml"  /><Relationship Id="rId2" Type="http://schemas.openxmlformats.org/officeDocument/2006/relationships/image" Target="media/image576.bmp"  /><Relationship Id="rId3" Type="http://schemas.openxmlformats.org/officeDocument/2006/relationships/image" Target="media/image577.bmp"  /><Relationship Id="rId4" Type="http://schemas.openxmlformats.org/officeDocument/2006/relationships/image" Target="media/image578.bmp"  /><Relationship Id="rId5" Type="http://schemas.openxmlformats.org/officeDocument/2006/relationships/image" Target="media/image579.bmp"  /><Relationship Id="rId6" Type="http://schemas.openxmlformats.org/officeDocument/2006/relationships/image" Target="media/image580.bmp"  /><Relationship Id="rId7" Type="http://schemas.openxmlformats.org/officeDocument/2006/relationships/image" Target="media/image581.bmp"  /><Relationship Id="rId8" Type="http://schemas.openxmlformats.org/officeDocument/2006/relationships/image" Target="media/image582.bmp"  /><Relationship Id="rId9" Type="http://schemas.openxmlformats.org/officeDocument/2006/relationships/image" Target="media/image583.bmp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0500.0400.01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user</cp:lastModifiedBy>
  <dcterms:created xsi:type="dcterms:W3CDTF">2004-11-09T06:23:46.535</dcterms:created>
  <dcterms:modified xsi:type="dcterms:W3CDTF">2022-01-14T06:50:16.012</dcterms:modified>
</cp:coreProperties>
</file>